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9281F" w:rsidTr="00496079">
        <w:tc>
          <w:tcPr>
            <w:tcW w:w="9628" w:type="dxa"/>
          </w:tcPr>
          <w:p w:rsidR="00F9281F" w:rsidRDefault="00EE762B" w:rsidP="00EE762B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 xml:space="preserve">IIS Liceo scientifico sportivo </w:t>
            </w:r>
            <w:r w:rsidR="00F9281F">
              <w:rPr>
                <w:rFonts w:cs="Calibri"/>
                <w:sz w:val="28"/>
                <w:szCs w:val="28"/>
              </w:rPr>
              <w:t xml:space="preserve">   </w:t>
            </w:r>
            <w:r w:rsidR="00F9281F" w:rsidRPr="00704FB9">
              <w:rPr>
                <w:rFonts w:cs="Calibri"/>
                <w:sz w:val="28"/>
                <w:szCs w:val="28"/>
              </w:rPr>
              <w:t xml:space="preserve">PROGRAMMA </w:t>
            </w:r>
            <w:r w:rsidR="00F9281F">
              <w:rPr>
                <w:rFonts w:cs="Calibri"/>
                <w:sz w:val="28"/>
                <w:szCs w:val="28"/>
              </w:rPr>
              <w:t xml:space="preserve">SVOLTO. </w:t>
            </w:r>
            <w:r w:rsidR="00F9281F" w:rsidRPr="00704FB9">
              <w:rPr>
                <w:rFonts w:cs="Calibri"/>
                <w:sz w:val="28"/>
                <w:szCs w:val="28"/>
              </w:rPr>
              <w:t>A.S. 2022</w:t>
            </w:r>
            <w:r w:rsidR="00375CE0">
              <w:rPr>
                <w:rFonts w:cs="Calibri"/>
                <w:sz w:val="28"/>
                <w:szCs w:val="28"/>
              </w:rPr>
              <w:t>5</w:t>
            </w:r>
            <w:r w:rsidR="00F9281F" w:rsidRPr="00704FB9">
              <w:rPr>
                <w:rFonts w:cs="Calibri"/>
                <w:sz w:val="28"/>
                <w:szCs w:val="28"/>
              </w:rPr>
              <w:t>/202</w:t>
            </w:r>
            <w:r w:rsidR="00375CE0">
              <w:rPr>
                <w:rFonts w:cs="Calibri"/>
                <w:sz w:val="28"/>
                <w:szCs w:val="28"/>
              </w:rPr>
              <w:t>6</w:t>
            </w: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  <w:r>
              <w:rPr>
                <w:rFonts w:cs="Calibri"/>
                <w:sz w:val="28"/>
                <w:szCs w:val="28"/>
              </w:rPr>
              <w:t>SCIENZE MOTORIE E SPORTIVE</w:t>
            </w:r>
          </w:p>
          <w:p w:rsidR="00EE762B" w:rsidRPr="00704FB9" w:rsidRDefault="00EE762B" w:rsidP="00496079">
            <w:pPr>
              <w:rPr>
                <w:rFonts w:cs="Calibri"/>
                <w:sz w:val="28"/>
                <w:szCs w:val="28"/>
              </w:rPr>
            </w:pPr>
          </w:p>
          <w:p w:rsidR="00F9281F" w:rsidRDefault="00F9281F" w:rsidP="00496079">
            <w:pPr>
              <w:rPr>
                <w:rFonts w:cs="Calibri"/>
                <w:sz w:val="28"/>
                <w:szCs w:val="28"/>
              </w:rPr>
            </w:pPr>
            <w:r w:rsidRPr="00704FB9">
              <w:rPr>
                <w:rFonts w:cs="Calibri"/>
                <w:sz w:val="28"/>
                <w:szCs w:val="28"/>
              </w:rPr>
              <w:t xml:space="preserve">CLASSE </w:t>
            </w:r>
            <w:r w:rsidR="005D1630">
              <w:rPr>
                <w:rFonts w:cs="Calibri"/>
                <w:sz w:val="28"/>
                <w:szCs w:val="28"/>
              </w:rPr>
              <w:t>4A</w:t>
            </w:r>
            <w:r>
              <w:rPr>
                <w:rFonts w:cs="Calibri"/>
                <w:sz w:val="28"/>
                <w:szCs w:val="28"/>
              </w:rPr>
              <w:t>LS</w:t>
            </w:r>
            <w:r>
              <w:rPr>
                <w:rFonts w:cs="Calibri"/>
                <w:sz w:val="28"/>
                <w:szCs w:val="28"/>
              </w:rPr>
              <w:tab/>
            </w:r>
            <w:r>
              <w:rPr>
                <w:rFonts w:cs="Calibri"/>
                <w:sz w:val="28"/>
                <w:szCs w:val="28"/>
              </w:rPr>
              <w:tab/>
              <w:t xml:space="preserve">                                    </w:t>
            </w:r>
            <w:r w:rsidRPr="00704FB9">
              <w:rPr>
                <w:rFonts w:cs="Calibri"/>
                <w:sz w:val="28"/>
                <w:szCs w:val="28"/>
              </w:rPr>
              <w:t xml:space="preserve">Prof. </w:t>
            </w:r>
            <w:proofErr w:type="spellStart"/>
            <w:r>
              <w:rPr>
                <w:rFonts w:cs="Calibri"/>
                <w:sz w:val="28"/>
                <w:szCs w:val="28"/>
              </w:rPr>
              <w:t>ssa</w:t>
            </w:r>
            <w:proofErr w:type="spellEnd"/>
            <w:r>
              <w:rPr>
                <w:rFonts w:cs="Calibri"/>
                <w:sz w:val="28"/>
                <w:szCs w:val="28"/>
              </w:rPr>
              <w:t xml:space="preserve"> Angelita Giannini</w:t>
            </w:r>
          </w:p>
        </w:tc>
      </w:tr>
    </w:tbl>
    <w:p w:rsidR="00F9281F" w:rsidRDefault="00F9281F" w:rsidP="00105892">
      <w:pPr>
        <w:spacing w:before="120"/>
        <w:rPr>
          <w:rFonts w:ascii="Calibri" w:hAnsi="Calibri" w:cs="Calibri"/>
        </w:rPr>
      </w:pPr>
    </w:p>
    <w:p w:rsidR="00815C42" w:rsidRPr="00105892" w:rsidRDefault="00F9281F" w:rsidP="00EE762B">
      <w:pPr>
        <w:tabs>
          <w:tab w:val="left" w:pos="-16"/>
        </w:tabs>
        <w:ind w:left="-15"/>
        <w:rPr>
          <w:rFonts w:cs="Calibri"/>
          <w:sz w:val="28"/>
          <w:szCs w:val="28"/>
        </w:rPr>
      </w:pPr>
      <w:r w:rsidRPr="00105892">
        <w:rPr>
          <w:rFonts w:cs="Calibri"/>
          <w:sz w:val="28"/>
          <w:szCs w:val="28"/>
        </w:rPr>
        <w:t>PARTE GENERALE</w:t>
      </w:r>
    </w:p>
    <w:p w:rsidR="00815C42" w:rsidRDefault="00375CE0" w:rsidP="00815C42">
      <w:pPr>
        <w:tabs>
          <w:tab w:val="left" w:pos="-15"/>
        </w:tabs>
        <w:ind w:left="-15"/>
        <w:jc w:val="both"/>
        <w:rPr>
          <w:rFonts w:eastAsia="Calibri" w:cs="Calibri"/>
          <w:color w:val="000000"/>
          <w:sz w:val="28"/>
          <w:szCs w:val="28"/>
        </w:rPr>
      </w:pPr>
      <w:r>
        <w:rPr>
          <w:rFonts w:cs="Calibri"/>
          <w:sz w:val="28"/>
          <w:szCs w:val="28"/>
        </w:rPr>
        <w:t>Linguaggio specifico della disciplina: piani, assi, parti del corpo vs ossa e muscoli</w:t>
      </w:r>
    </w:p>
    <w:p w:rsidR="005D1630" w:rsidRDefault="005D1630" w:rsidP="00EE762B">
      <w:pPr>
        <w:tabs>
          <w:tab w:val="left" w:pos="-16"/>
        </w:tabs>
        <w:autoSpaceDE w:val="0"/>
        <w:rPr>
          <w:rFonts w:eastAsia="Calibri" w:cs="Times New Roman"/>
          <w:color w:val="000000"/>
          <w:sz w:val="28"/>
          <w:szCs w:val="28"/>
        </w:rPr>
      </w:pPr>
    </w:p>
    <w:p w:rsidR="00815C42" w:rsidRPr="00105892" w:rsidRDefault="00F9281F" w:rsidP="00EE762B">
      <w:pPr>
        <w:tabs>
          <w:tab w:val="left" w:pos="-16"/>
        </w:tabs>
        <w:autoSpaceDE w:val="0"/>
        <w:ind w:left="-15"/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PARTE SPECIFICA DISCIPLINARE</w:t>
      </w:r>
    </w:p>
    <w:p w:rsidR="00BF354D" w:rsidRDefault="005D1630" w:rsidP="00BF354D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5D1630">
        <w:rPr>
          <w:rFonts w:eastAsia="Calibri" w:cs="Calibri"/>
          <w:color w:val="000000"/>
          <w:sz w:val="28"/>
          <w:szCs w:val="28"/>
        </w:rPr>
        <w:t>Il sistema cardi-circolatorio</w:t>
      </w:r>
      <w:r>
        <w:rPr>
          <w:rFonts w:eastAsia="Calibri" w:cs="Calibri"/>
          <w:color w:val="000000"/>
          <w:sz w:val="28"/>
          <w:szCs w:val="28"/>
        </w:rPr>
        <w:t>:</w:t>
      </w:r>
      <w:r w:rsidR="00BF354D">
        <w:rPr>
          <w:rFonts w:eastAsia="Calibri" w:cs="Calibri"/>
          <w:color w:val="000000"/>
          <w:sz w:val="28"/>
          <w:szCs w:val="28"/>
        </w:rPr>
        <w:t xml:space="preserve"> - </w:t>
      </w:r>
      <w:r w:rsidR="00A04F09" w:rsidRPr="00BF354D">
        <w:rPr>
          <w:rFonts w:eastAsia="Calibri" w:cs="Calibri"/>
          <w:color w:val="000000"/>
          <w:sz w:val="28"/>
          <w:szCs w:val="28"/>
        </w:rPr>
        <w:t>anatomia del cuore, il ciclo cardiaco</w:t>
      </w:r>
      <w:r w:rsidR="00BF354D">
        <w:rPr>
          <w:rFonts w:eastAsia="Calibri" w:cs="Calibri"/>
          <w:color w:val="000000"/>
          <w:sz w:val="28"/>
          <w:szCs w:val="28"/>
        </w:rPr>
        <w:t>;</w:t>
      </w:r>
    </w:p>
    <w:p w:rsidR="00A04F09" w:rsidRP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</w:t>
      </w:r>
      <w:r w:rsidR="00A04F09" w:rsidRPr="00BF354D">
        <w:rPr>
          <w:rFonts w:eastAsia="Calibri" w:cs="Calibri"/>
          <w:color w:val="000000"/>
          <w:sz w:val="28"/>
          <w:szCs w:val="28"/>
        </w:rPr>
        <w:t>l sistema di conduzione del sistem</w:t>
      </w:r>
      <w:r w:rsidRPr="00BF354D">
        <w:rPr>
          <w:rFonts w:eastAsia="Calibri" w:cs="Calibri"/>
          <w:color w:val="000000"/>
          <w:sz w:val="28"/>
          <w:szCs w:val="28"/>
        </w:rPr>
        <w:t>a</w:t>
      </w:r>
      <w:r w:rsidR="00A04F09" w:rsidRPr="00BF354D">
        <w:rPr>
          <w:rFonts w:eastAsia="Calibri" w:cs="Calibri"/>
          <w:color w:val="000000"/>
          <w:sz w:val="28"/>
          <w:szCs w:val="28"/>
        </w:rPr>
        <w:t>: nodo seno atriale ed ECG;</w:t>
      </w:r>
    </w:p>
    <w:p w:rsidR="00A04F09" w:rsidRPr="00BF354D" w:rsidRDefault="00A04F09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 w:rsidRPr="00BF354D">
        <w:rPr>
          <w:rFonts w:eastAsia="Calibri" w:cs="Calibri"/>
          <w:color w:val="000000"/>
          <w:sz w:val="28"/>
          <w:szCs w:val="28"/>
        </w:rPr>
        <w:t>la fisiolo</w:t>
      </w:r>
      <w:r w:rsidR="00BF354D" w:rsidRPr="00BF354D">
        <w:rPr>
          <w:rFonts w:eastAsia="Calibri" w:cs="Calibri"/>
          <w:color w:val="000000"/>
          <w:sz w:val="28"/>
          <w:szCs w:val="28"/>
        </w:rPr>
        <w:t>gia</w:t>
      </w:r>
      <w:r w:rsidRPr="00BF354D">
        <w:rPr>
          <w:rFonts w:eastAsia="Calibri" w:cs="Calibri"/>
          <w:color w:val="000000"/>
          <w:sz w:val="28"/>
          <w:szCs w:val="28"/>
        </w:rPr>
        <w:t xml:space="preserve"> cardiaca</w:t>
      </w:r>
      <w:r w:rsidR="00BF354D" w:rsidRPr="00BF354D">
        <w:rPr>
          <w:rFonts w:eastAsia="Calibri" w:cs="Calibri"/>
          <w:color w:val="000000"/>
          <w:sz w:val="28"/>
          <w:szCs w:val="28"/>
        </w:rPr>
        <w:t>;</w:t>
      </w:r>
      <w:r w:rsidRPr="00BF354D">
        <w:rPr>
          <w:rFonts w:eastAsia="Calibri" w:cs="Calibri"/>
          <w:color w:val="000000"/>
          <w:sz w:val="28"/>
          <w:szCs w:val="28"/>
        </w:rPr>
        <w:t xml:space="preserve"> </w:t>
      </w:r>
      <w:r w:rsidR="00BF354D" w:rsidRPr="00BF354D">
        <w:rPr>
          <w:rFonts w:eastAsia="Calibri" w:cs="Calibri"/>
          <w:color w:val="000000"/>
          <w:sz w:val="28"/>
          <w:szCs w:val="28"/>
        </w:rPr>
        <w:t>piccola e grande circolazione, pressione arteriosa;</w:t>
      </w:r>
    </w:p>
    <w:p w:rsid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 w:rsidRPr="00BF354D">
        <w:rPr>
          <w:rFonts w:eastAsia="Calibri" w:cs="Calibri"/>
          <w:color w:val="000000"/>
          <w:sz w:val="28"/>
          <w:szCs w:val="28"/>
        </w:rPr>
        <w:t>influenza del cuore sullo sport e viceversa</w:t>
      </w:r>
      <w:r>
        <w:rPr>
          <w:rFonts w:eastAsia="Calibri" w:cs="Calibri"/>
          <w:color w:val="000000"/>
          <w:sz w:val="28"/>
          <w:szCs w:val="28"/>
        </w:rPr>
        <w:t>;</w:t>
      </w:r>
    </w:p>
    <w:p w:rsid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il sangue</w:t>
      </w:r>
    </w:p>
    <w:p w:rsidR="00BF354D" w:rsidRPr="00BF354D" w:rsidRDefault="00BF354D" w:rsidP="00BF354D">
      <w:pPr>
        <w:pStyle w:val="Paragrafoelenco"/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5D1630" w:rsidRDefault="005D1630" w:rsidP="005D1630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Il sistema linfatico</w:t>
      </w:r>
      <w:r w:rsidR="00BF354D">
        <w:rPr>
          <w:rFonts w:eastAsia="Calibri" w:cs="Calibri"/>
          <w:color w:val="000000"/>
          <w:sz w:val="28"/>
          <w:szCs w:val="28"/>
        </w:rPr>
        <w:t>: drenaggio, trasporto, difesa;</w:t>
      </w:r>
    </w:p>
    <w:p w:rsid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Anatomia del sistema;</w:t>
      </w:r>
    </w:p>
    <w:p w:rsid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Gli organi: midollo osseo, timo, linfonodi, milza, tonsille e placche di Peyer (intestino)</w:t>
      </w:r>
    </w:p>
    <w:p w:rsidR="00BF354D" w:rsidRDefault="00BF354D" w:rsidP="00BF354D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Ruolo del movimento nell’ottimizzazione del ritorno linfatico</w:t>
      </w:r>
    </w:p>
    <w:p w:rsidR="00BF354D" w:rsidRPr="00BF354D" w:rsidRDefault="00BF354D" w:rsidP="00BF354D">
      <w:pPr>
        <w:pStyle w:val="Paragrafoelenco"/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5D1630" w:rsidRDefault="005D1630" w:rsidP="005D1630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Il sistema immunitario</w:t>
      </w:r>
      <w:r w:rsidR="00EE762B">
        <w:rPr>
          <w:rFonts w:eastAsia="Calibri" w:cs="Calibri"/>
          <w:color w:val="000000"/>
          <w:sz w:val="28"/>
          <w:szCs w:val="28"/>
        </w:rPr>
        <w:t>: - barriere anatomiche, chimiche, e meccaniche (pelle, mucosa ecc.);</w:t>
      </w:r>
    </w:p>
    <w:p w:rsidR="00EE762B" w:rsidRDefault="00EE762B" w:rsidP="00EE762B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Immunità innata ed immunità acquisita, linfociti B e linfociti T;</w:t>
      </w:r>
    </w:p>
    <w:p w:rsidR="00EE762B" w:rsidRDefault="00EE762B" w:rsidP="00EE762B">
      <w:pPr>
        <w:pStyle w:val="Paragrafoelenco"/>
        <w:numPr>
          <w:ilvl w:val="0"/>
          <w:numId w:val="3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Memoria immunitaria e vaccini.</w:t>
      </w:r>
    </w:p>
    <w:p w:rsidR="00EE762B" w:rsidRDefault="00EE762B" w:rsidP="00EE762B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EE762B" w:rsidRDefault="00734EA8" w:rsidP="00EE762B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Scacchi: storia, movimenti dei pezzi, arrocco breve e lungo, presa al varco;</w:t>
      </w:r>
    </w:p>
    <w:p w:rsidR="00EE762B" w:rsidRDefault="00EE762B" w:rsidP="00EE762B">
      <w:pPr>
        <w:pStyle w:val="Paragrafoelenco"/>
        <w:rPr>
          <w:rFonts w:eastAsia="Calibri" w:cs="Calibri"/>
          <w:color w:val="000000"/>
          <w:sz w:val="28"/>
          <w:szCs w:val="28"/>
        </w:rPr>
      </w:pPr>
    </w:p>
    <w:p w:rsidR="00734EA8" w:rsidRDefault="00734EA8" w:rsidP="00EE762B">
      <w:pPr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ind w:left="360"/>
        <w:rPr>
          <w:rFonts w:eastAsia="Calibri" w:cs="Calibri"/>
          <w:color w:val="000000"/>
          <w:sz w:val="28"/>
          <w:szCs w:val="28"/>
        </w:rPr>
      </w:pPr>
      <w:r w:rsidRPr="00EE762B">
        <w:rPr>
          <w:rFonts w:eastAsia="Calibri" w:cs="Calibri"/>
          <w:color w:val="000000"/>
          <w:sz w:val="28"/>
          <w:szCs w:val="28"/>
        </w:rPr>
        <w:t xml:space="preserve">Le dipendenze: </w:t>
      </w:r>
      <w:r w:rsidR="005D1630" w:rsidRPr="00EE762B">
        <w:rPr>
          <w:rFonts w:eastAsia="Calibri" w:cs="Calibri"/>
          <w:color w:val="000000"/>
          <w:sz w:val="28"/>
          <w:szCs w:val="28"/>
        </w:rPr>
        <w:t>uso ed abuso dell’alcool negli adolescenti;</w:t>
      </w:r>
    </w:p>
    <w:p w:rsidR="00EE762B" w:rsidRPr="00EE762B" w:rsidRDefault="00EE762B" w:rsidP="00EE762B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</w:p>
    <w:p w:rsidR="00734EA8" w:rsidRDefault="00A04F09" w:rsidP="00734EA8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>
        <w:rPr>
          <w:rFonts w:eastAsia="Calibri" w:cs="Calibri"/>
          <w:color w:val="000000"/>
          <w:sz w:val="28"/>
          <w:szCs w:val="28"/>
        </w:rPr>
        <w:t>P</w:t>
      </w:r>
      <w:r w:rsidR="00734EA8" w:rsidRPr="00734EA8">
        <w:rPr>
          <w:rFonts w:eastAsia="Calibri" w:cs="Calibri"/>
          <w:color w:val="000000"/>
          <w:sz w:val="28"/>
          <w:szCs w:val="28"/>
        </w:rPr>
        <w:t>resentazione AIA, regole calcio, visione di arbitraggi e studio di casi;</w:t>
      </w:r>
    </w:p>
    <w:p w:rsidR="00EE762B" w:rsidRPr="00EE762B" w:rsidRDefault="00EE762B" w:rsidP="00EE762B">
      <w:pPr>
        <w:pStyle w:val="Paragrafoelenco"/>
        <w:rPr>
          <w:rFonts w:eastAsia="Calibri" w:cs="Calibri"/>
          <w:color w:val="000000"/>
          <w:sz w:val="28"/>
          <w:szCs w:val="28"/>
        </w:rPr>
      </w:pPr>
    </w:p>
    <w:p w:rsidR="00EE762B" w:rsidRPr="00EE762B" w:rsidRDefault="00EE762B" w:rsidP="00EE762B">
      <w:pPr>
        <w:pStyle w:val="Paragrafoelenco"/>
        <w:numPr>
          <w:ilvl w:val="0"/>
          <w:numId w:val="1"/>
        </w:numPr>
        <w:shd w:val="clear" w:color="auto" w:fill="FFFFFF"/>
        <w:tabs>
          <w:tab w:val="left" w:pos="-16"/>
        </w:tabs>
        <w:autoSpaceDE w:val="0"/>
        <w:rPr>
          <w:rFonts w:eastAsia="Calibri" w:cs="Calibri"/>
          <w:color w:val="000000"/>
          <w:sz w:val="28"/>
          <w:szCs w:val="28"/>
        </w:rPr>
      </w:pPr>
      <w:r w:rsidRPr="00EE762B">
        <w:rPr>
          <w:rFonts w:eastAsia="Calibri" w:cs="Calibri"/>
          <w:color w:val="000000"/>
          <w:sz w:val="28"/>
          <w:szCs w:val="28"/>
        </w:rPr>
        <w:t>Atletica leggera, storia e discipline nello specifico. Ginnastica artistica maschile, femminile e ritmica</w:t>
      </w:r>
      <w:r>
        <w:rPr>
          <w:rFonts w:eastAsia="Calibri" w:cs="Calibri"/>
          <w:color w:val="000000"/>
          <w:sz w:val="28"/>
          <w:szCs w:val="28"/>
        </w:rPr>
        <w:t>.</w:t>
      </w:r>
    </w:p>
    <w:p w:rsidR="00EE762B" w:rsidRPr="00EE762B" w:rsidRDefault="00EE762B" w:rsidP="00EE762B">
      <w:pPr>
        <w:pStyle w:val="Paragrafoelenco"/>
        <w:shd w:val="clear" w:color="auto" w:fill="FFFFFF"/>
        <w:tabs>
          <w:tab w:val="left" w:pos="-16"/>
        </w:tabs>
        <w:autoSpaceDE w:val="0"/>
        <w:ind w:left="345"/>
        <w:rPr>
          <w:rFonts w:eastAsia="Calibri" w:cs="Calibri"/>
          <w:color w:val="000000"/>
          <w:sz w:val="28"/>
          <w:szCs w:val="28"/>
        </w:rPr>
      </w:pPr>
    </w:p>
    <w:p w:rsidR="00F9281F" w:rsidRPr="00105892" w:rsidRDefault="002D7BB2" w:rsidP="00321AE6">
      <w:pPr>
        <w:shd w:val="clear" w:color="auto" w:fill="FFFFFF"/>
        <w:tabs>
          <w:tab w:val="left" w:pos="-16"/>
        </w:tabs>
        <w:autoSpaceDE w:val="0"/>
        <w:rPr>
          <w:rFonts w:eastAsia="Calibri" w:cs="Calibri"/>
          <w:b/>
          <w:bCs/>
          <w:color w:val="000000"/>
          <w:sz w:val="28"/>
          <w:szCs w:val="28"/>
        </w:rPr>
      </w:pPr>
      <w:r w:rsidRPr="00105892">
        <w:rPr>
          <w:rFonts w:eastAsia="Calibri" w:cs="Calibri"/>
          <w:b/>
          <w:bCs/>
          <w:color w:val="000000"/>
          <w:sz w:val="28"/>
          <w:szCs w:val="28"/>
        </w:rPr>
        <w:t xml:space="preserve">                                                               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</w:p>
    <w:p w:rsidR="00F9281F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</w:p>
    <w:p w:rsidR="00734EA8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Firma alunno/a</w:t>
      </w:r>
      <w:r w:rsidR="00105892" w:rsidRPr="00105892">
        <w:rPr>
          <w:rFonts w:eastAsia="Calibri" w:cs="Calibri"/>
          <w:color w:val="000000"/>
          <w:sz w:val="28"/>
          <w:szCs w:val="28"/>
        </w:rPr>
        <w:tab/>
      </w:r>
    </w:p>
    <w:p w:rsidR="00105892" w:rsidRDefault="00105892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ab/>
      </w:r>
    </w:p>
    <w:p w:rsidR="000C23A8" w:rsidRPr="00105892" w:rsidRDefault="00F9281F" w:rsidP="00105892">
      <w:pPr>
        <w:rPr>
          <w:rFonts w:eastAsia="Calibri" w:cs="Calibri"/>
          <w:color w:val="000000"/>
          <w:sz w:val="28"/>
          <w:szCs w:val="28"/>
        </w:rPr>
      </w:pPr>
      <w:r w:rsidRPr="00105892">
        <w:rPr>
          <w:rFonts w:eastAsia="Calibri" w:cs="Calibri"/>
          <w:color w:val="000000"/>
          <w:sz w:val="28"/>
          <w:szCs w:val="28"/>
        </w:rPr>
        <w:t>Viareggio, 0</w:t>
      </w:r>
      <w:r w:rsidR="00734EA8">
        <w:rPr>
          <w:rFonts w:eastAsia="Calibri" w:cs="Calibri"/>
          <w:color w:val="000000"/>
          <w:sz w:val="28"/>
          <w:szCs w:val="28"/>
        </w:rPr>
        <w:t>3</w:t>
      </w:r>
      <w:r w:rsidRPr="00105892">
        <w:rPr>
          <w:rFonts w:eastAsia="Calibri" w:cs="Calibri"/>
          <w:color w:val="000000"/>
          <w:sz w:val="28"/>
          <w:szCs w:val="28"/>
        </w:rPr>
        <w:t>/06 /</w:t>
      </w:r>
      <w:r w:rsidR="00734EA8">
        <w:rPr>
          <w:rFonts w:eastAsia="Calibri" w:cs="Calibri"/>
          <w:color w:val="000000"/>
          <w:sz w:val="28"/>
          <w:szCs w:val="28"/>
        </w:rPr>
        <w:t>26</w:t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="00105892">
        <w:rPr>
          <w:rFonts w:eastAsia="Calibri" w:cs="Calibri"/>
          <w:color w:val="000000"/>
          <w:sz w:val="28"/>
          <w:szCs w:val="28"/>
        </w:rPr>
        <w:tab/>
      </w:r>
      <w:r w:rsidRPr="00105892">
        <w:rPr>
          <w:rFonts w:eastAsia="Calibri" w:cs="Calibri"/>
          <w:color w:val="000000"/>
          <w:sz w:val="28"/>
          <w:szCs w:val="28"/>
        </w:rPr>
        <w:t>Firma insegnante:</w:t>
      </w:r>
      <w:r>
        <w:rPr>
          <w:rFonts w:eastAsia="Calibri" w:cs="Calibri"/>
          <w:color w:val="000000"/>
        </w:rPr>
        <w:tab/>
      </w:r>
      <w:r>
        <w:rPr>
          <w:rFonts w:eastAsia="Calibri" w:cs="Calibri"/>
          <w:noProof/>
          <w:color w:val="000000"/>
        </w:rPr>
        <w:drawing>
          <wp:inline distT="0" distB="0" distL="0" distR="0" wp14:anchorId="07AF6D82" wp14:editId="7008BB56">
            <wp:extent cx="1219200" cy="5334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960" cy="53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libri" w:cs="Calibri"/>
          <w:color w:val="000000"/>
        </w:rPr>
        <w:tab/>
      </w:r>
    </w:p>
    <w:sectPr w:rsidR="000C23A8" w:rsidRPr="00105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87F50"/>
    <w:multiLevelType w:val="hybridMultilevel"/>
    <w:tmpl w:val="7CC4F7EA"/>
    <w:lvl w:ilvl="0" w:tplc="5B7ACEBC">
      <w:start w:val="1"/>
      <w:numFmt w:val="decimal"/>
      <w:lvlText w:val="%1."/>
      <w:lvlJc w:val="left"/>
      <w:pPr>
        <w:ind w:left="345" w:hanging="360"/>
      </w:pPr>
    </w:lvl>
    <w:lvl w:ilvl="1" w:tplc="04100019">
      <w:start w:val="1"/>
      <w:numFmt w:val="lowerLetter"/>
      <w:lvlText w:val="%2."/>
      <w:lvlJc w:val="left"/>
      <w:pPr>
        <w:ind w:left="1065" w:hanging="360"/>
      </w:pPr>
    </w:lvl>
    <w:lvl w:ilvl="2" w:tplc="0410001B">
      <w:start w:val="1"/>
      <w:numFmt w:val="lowerRoman"/>
      <w:lvlText w:val="%3."/>
      <w:lvlJc w:val="right"/>
      <w:pPr>
        <w:ind w:left="1785" w:hanging="180"/>
      </w:pPr>
    </w:lvl>
    <w:lvl w:ilvl="3" w:tplc="0410000F">
      <w:start w:val="1"/>
      <w:numFmt w:val="decimal"/>
      <w:lvlText w:val="%4."/>
      <w:lvlJc w:val="left"/>
      <w:pPr>
        <w:ind w:left="2505" w:hanging="360"/>
      </w:pPr>
    </w:lvl>
    <w:lvl w:ilvl="4" w:tplc="04100019">
      <w:start w:val="1"/>
      <w:numFmt w:val="lowerLetter"/>
      <w:lvlText w:val="%5."/>
      <w:lvlJc w:val="left"/>
      <w:pPr>
        <w:ind w:left="3225" w:hanging="360"/>
      </w:pPr>
    </w:lvl>
    <w:lvl w:ilvl="5" w:tplc="0410001B">
      <w:start w:val="1"/>
      <w:numFmt w:val="lowerRoman"/>
      <w:lvlText w:val="%6."/>
      <w:lvlJc w:val="right"/>
      <w:pPr>
        <w:ind w:left="3945" w:hanging="180"/>
      </w:pPr>
    </w:lvl>
    <w:lvl w:ilvl="6" w:tplc="0410000F">
      <w:start w:val="1"/>
      <w:numFmt w:val="decimal"/>
      <w:lvlText w:val="%7."/>
      <w:lvlJc w:val="left"/>
      <w:pPr>
        <w:ind w:left="4665" w:hanging="360"/>
      </w:pPr>
    </w:lvl>
    <w:lvl w:ilvl="7" w:tplc="04100019">
      <w:start w:val="1"/>
      <w:numFmt w:val="lowerLetter"/>
      <w:lvlText w:val="%8."/>
      <w:lvlJc w:val="left"/>
      <w:pPr>
        <w:ind w:left="5385" w:hanging="360"/>
      </w:pPr>
    </w:lvl>
    <w:lvl w:ilvl="8" w:tplc="0410001B">
      <w:start w:val="1"/>
      <w:numFmt w:val="lowerRoman"/>
      <w:lvlText w:val="%9."/>
      <w:lvlJc w:val="right"/>
      <w:pPr>
        <w:ind w:left="6105" w:hanging="180"/>
      </w:pPr>
    </w:lvl>
  </w:abstractNum>
  <w:abstractNum w:abstractNumId="1" w15:restartNumberingAfterBreak="0">
    <w:nsid w:val="3F4E551C"/>
    <w:multiLevelType w:val="hybridMultilevel"/>
    <w:tmpl w:val="E98893E4"/>
    <w:lvl w:ilvl="0" w:tplc="37BEFAF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70749"/>
    <w:multiLevelType w:val="hybridMultilevel"/>
    <w:tmpl w:val="D52A564E"/>
    <w:lvl w:ilvl="0" w:tplc="3E709CFC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65" w:hanging="360"/>
      </w:pPr>
    </w:lvl>
    <w:lvl w:ilvl="2" w:tplc="0410001B" w:tentative="1">
      <w:start w:val="1"/>
      <w:numFmt w:val="lowerRoman"/>
      <w:lvlText w:val="%3."/>
      <w:lvlJc w:val="right"/>
      <w:pPr>
        <w:ind w:left="1785" w:hanging="180"/>
      </w:pPr>
    </w:lvl>
    <w:lvl w:ilvl="3" w:tplc="0410000F" w:tentative="1">
      <w:start w:val="1"/>
      <w:numFmt w:val="decimal"/>
      <w:lvlText w:val="%4."/>
      <w:lvlJc w:val="left"/>
      <w:pPr>
        <w:ind w:left="2505" w:hanging="360"/>
      </w:pPr>
    </w:lvl>
    <w:lvl w:ilvl="4" w:tplc="04100019" w:tentative="1">
      <w:start w:val="1"/>
      <w:numFmt w:val="lowerLetter"/>
      <w:lvlText w:val="%5."/>
      <w:lvlJc w:val="left"/>
      <w:pPr>
        <w:ind w:left="3225" w:hanging="360"/>
      </w:pPr>
    </w:lvl>
    <w:lvl w:ilvl="5" w:tplc="0410001B" w:tentative="1">
      <w:start w:val="1"/>
      <w:numFmt w:val="lowerRoman"/>
      <w:lvlText w:val="%6."/>
      <w:lvlJc w:val="right"/>
      <w:pPr>
        <w:ind w:left="3945" w:hanging="180"/>
      </w:pPr>
    </w:lvl>
    <w:lvl w:ilvl="6" w:tplc="0410000F" w:tentative="1">
      <w:start w:val="1"/>
      <w:numFmt w:val="decimal"/>
      <w:lvlText w:val="%7."/>
      <w:lvlJc w:val="left"/>
      <w:pPr>
        <w:ind w:left="4665" w:hanging="360"/>
      </w:pPr>
    </w:lvl>
    <w:lvl w:ilvl="7" w:tplc="04100019" w:tentative="1">
      <w:start w:val="1"/>
      <w:numFmt w:val="lowerLetter"/>
      <w:lvlText w:val="%8."/>
      <w:lvlJc w:val="left"/>
      <w:pPr>
        <w:ind w:left="5385" w:hanging="360"/>
      </w:pPr>
    </w:lvl>
    <w:lvl w:ilvl="8" w:tplc="0410001B" w:tentative="1">
      <w:start w:val="1"/>
      <w:numFmt w:val="lowerRoman"/>
      <w:lvlText w:val="%9."/>
      <w:lvlJc w:val="right"/>
      <w:pPr>
        <w:ind w:left="6105" w:hanging="180"/>
      </w:pPr>
    </w:lvl>
  </w:abstractNum>
  <w:num w:numId="1" w16cid:durableId="1943414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599339">
    <w:abstractNumId w:val="2"/>
  </w:num>
  <w:num w:numId="3" w16cid:durableId="1550338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1F"/>
    <w:rsid w:val="000C23A8"/>
    <w:rsid w:val="00105892"/>
    <w:rsid w:val="00202467"/>
    <w:rsid w:val="00216CE8"/>
    <w:rsid w:val="002A0975"/>
    <w:rsid w:val="002D7BB2"/>
    <w:rsid w:val="00321AE6"/>
    <w:rsid w:val="00375CE0"/>
    <w:rsid w:val="00570F51"/>
    <w:rsid w:val="005940F9"/>
    <w:rsid w:val="005B2ED9"/>
    <w:rsid w:val="005D1630"/>
    <w:rsid w:val="00734EA8"/>
    <w:rsid w:val="007523BC"/>
    <w:rsid w:val="00771CE8"/>
    <w:rsid w:val="007B4B50"/>
    <w:rsid w:val="00815C42"/>
    <w:rsid w:val="00831EC3"/>
    <w:rsid w:val="009C599B"/>
    <w:rsid w:val="00A04F09"/>
    <w:rsid w:val="00BF354D"/>
    <w:rsid w:val="00C84594"/>
    <w:rsid w:val="00EE762B"/>
    <w:rsid w:val="00F92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6671493"/>
  <w15:chartTrackingRefBased/>
  <w15:docId w15:val="{DE7F9721-F982-8E43-BCCF-FE246FBE4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281F"/>
    <w:pPr>
      <w:widowControl w:val="0"/>
      <w:suppressAutoHyphens/>
    </w:pPr>
    <w:rPr>
      <w:rFonts w:ascii="Times New Roman" w:eastAsia="SimSun" w:hAnsi="Times New Roman" w:cs="Mangal"/>
      <w:kern w:val="2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F9281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9281F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angelita giannini</dc:creator>
  <cp:keywords/>
  <dc:description/>
  <cp:lastModifiedBy>angelita.giannini@piaggia.it</cp:lastModifiedBy>
  <cp:revision>4</cp:revision>
  <cp:lastPrinted>2026-06-02T19:17:00Z</cp:lastPrinted>
  <dcterms:created xsi:type="dcterms:W3CDTF">2026-06-05T15:39:00Z</dcterms:created>
  <dcterms:modified xsi:type="dcterms:W3CDTF">2026-06-06T11:46:00Z</dcterms:modified>
</cp:coreProperties>
</file>